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5.2 R-16: Residential District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 xml:space="preserve">This district is established as a district in which the principal use of land is for 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medium</w:t>
      </w:r>
      <w:proofErr w:type="gramEnd"/>
      <w:r w:rsidRPr="006D07BE">
        <w:rPr>
          <w:rFonts w:cstheme="minorHAnsi"/>
          <w:sz w:val="24"/>
          <w:szCs w:val="24"/>
        </w:rPr>
        <w:t xml:space="preserve"> density residential purposes.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Permitted Uses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Single Family Dwellings.</w:t>
      </w:r>
      <w:proofErr w:type="gramEnd"/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Home Occupations.</w:t>
      </w:r>
      <w:proofErr w:type="gramEnd"/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Churches.</w:t>
      </w:r>
      <w:proofErr w:type="gramEnd"/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 xml:space="preserve">Municipal or </w:t>
      </w:r>
      <w:proofErr w:type="gramStart"/>
      <w:r w:rsidRPr="006D07BE">
        <w:rPr>
          <w:rFonts w:cstheme="minorHAnsi"/>
          <w:sz w:val="24"/>
          <w:szCs w:val="24"/>
        </w:rPr>
        <w:t>County</w:t>
      </w:r>
      <w:proofErr w:type="gramEnd"/>
      <w:r w:rsidRPr="006D07BE">
        <w:rPr>
          <w:rFonts w:cstheme="minorHAnsi"/>
          <w:sz w:val="24"/>
          <w:szCs w:val="24"/>
        </w:rPr>
        <w:t xml:space="preserve"> owned buildings - town, county, state, or federal 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grounds</w:t>
      </w:r>
      <w:proofErr w:type="gramEnd"/>
      <w:r w:rsidRPr="006D07BE">
        <w:rPr>
          <w:rFonts w:cstheme="minorHAnsi"/>
          <w:sz w:val="24"/>
          <w:szCs w:val="24"/>
        </w:rPr>
        <w:t xml:space="preserve"> and facilities for recreation and community center buildings, lakes, parks and similar facilities operated on a non-profit basis, but not including miniature golf courses.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Public schools and private schools.</w:t>
      </w:r>
      <w:proofErr w:type="gramEnd"/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Public utility distribution lines and easements but not transmission lines or substations.</w:t>
      </w:r>
      <w:proofErr w:type="gramEnd"/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Accessory uses clearly incidental to a permitted use and which will not create a nuisance or hazard.</w:t>
      </w:r>
    </w:p>
    <w:p w:rsidR="00434B59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Conditional Uses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The following uses may be permitted as conditional uses by the Town Board subject to the provisions of Section 12: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Planned unit developments (See additional regulations in Section 13).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Tennis and Swim Clubs.</w:t>
      </w:r>
      <w:proofErr w:type="gramEnd"/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Dimensional Requirements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Within the R-16 District as shown on the Zoning Map, all of the following dimensional requirements shall be complied with: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Minimum lot area -</w:t>
      </w:r>
      <w:r>
        <w:rPr>
          <w:rFonts w:cstheme="minorHAnsi"/>
          <w:sz w:val="24"/>
          <w:szCs w:val="24"/>
        </w:rPr>
        <w:tab/>
      </w:r>
      <w:r w:rsidRPr="006D07BE">
        <w:rPr>
          <w:rFonts w:cstheme="minorHAnsi"/>
          <w:sz w:val="24"/>
          <w:szCs w:val="24"/>
        </w:rPr>
        <w:t xml:space="preserve"> 20,000 square feet (without public water and sewer).</w:t>
      </w:r>
      <w:proofErr w:type="gramEnd"/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6D07BE">
        <w:rPr>
          <w:rFonts w:cstheme="minorHAnsi"/>
          <w:sz w:val="24"/>
          <w:szCs w:val="24"/>
        </w:rPr>
        <w:t>10,000 square feet (with public water and/or sewer).</w:t>
      </w:r>
      <w:proofErr w:type="gramEnd"/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additional lot area for each dwelling unit in excess of one: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6D07BE">
        <w:rPr>
          <w:rFonts w:cstheme="minorHAnsi"/>
          <w:sz w:val="24"/>
          <w:szCs w:val="24"/>
        </w:rPr>
        <w:t>5,000 square feet.</w:t>
      </w:r>
      <w:proofErr w:type="gramEnd"/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lastRenderedPageBreak/>
        <w:t xml:space="preserve">Minimum lot width: </w:t>
      </w:r>
      <w:r>
        <w:rPr>
          <w:rFonts w:cstheme="minorHAnsi"/>
          <w:sz w:val="24"/>
          <w:szCs w:val="24"/>
        </w:rPr>
        <w:tab/>
      </w:r>
      <w:r w:rsidRPr="006D07BE">
        <w:rPr>
          <w:rFonts w:cstheme="minorHAnsi"/>
          <w:sz w:val="24"/>
          <w:szCs w:val="24"/>
        </w:rPr>
        <w:t>75 feet.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heated living area in any dwelling shall be 1,600 square feet.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required front yard: 30 feet measured from the front property line.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required side yard: 15 feet measured from the side property line.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required rear yard: 25 feet measured from the rear property line.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Building Height Limits: 35 feet.</w:t>
      </w:r>
    </w:p>
    <w:p w:rsidR="00434B59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Location of Accessory Buildings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No accessory building shall be erected in any required front or side yard or within ten (10) feet of any line.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An accessory building shall not be located closer than ten (10) feet to any other building.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Corner Visibility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On a corner lot, within the triangular area formed by the inside curb lines or the edge of the pavement lines of the intersecting streets and a line joining points on such lines at a distance of forty (40) feet from their intersection, there shall be no obstruction to vision between a height of two (2) feet and a height of ten (10) feet above the average center line grade of such street.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Signs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See Section 7.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Off-Street Parking</w:t>
      </w: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</w:p>
    <w:p w:rsidR="00434B59" w:rsidRPr="006D07BE" w:rsidRDefault="00434B59" w:rsidP="00434B59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See Section 8.</w:t>
      </w:r>
      <w:bookmarkStart w:id="0" w:name="_GoBack"/>
      <w:bookmarkEnd w:id="0"/>
    </w:p>
    <w:sectPr w:rsidR="00434B59" w:rsidRPr="006D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4"/>
    <w:rsid w:val="00136264"/>
    <w:rsid w:val="00434B59"/>
    <w:rsid w:val="00E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2015-05-05T19:53:00Z</dcterms:created>
  <dcterms:modified xsi:type="dcterms:W3CDTF">2015-05-05T19:53:00Z</dcterms:modified>
</cp:coreProperties>
</file>